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90E16" w:rsidRPr="00D90E16" w:rsidRDefault="00D90E16" w:rsidP="00D90E16">
      <w:pPr>
        <w:rPr>
          <w:b/>
          <w:bCs/>
          <w:sz w:val="24"/>
          <w:szCs w:val="24"/>
        </w:rPr>
      </w:pPr>
      <w:bookmarkStart w:id="0" w:name="_GoBack"/>
      <w:r w:rsidRPr="00D90E16">
        <w:rPr>
          <w:b/>
          <w:bCs/>
          <w:sz w:val="24"/>
          <w:szCs w:val="24"/>
        </w:rPr>
        <w:t>Abstract</w:t>
      </w:r>
      <w:bookmarkEnd w:id="0"/>
    </w:p>
    <w:p w:rsidR="00D90E16" w:rsidRPr="00D90E16" w:rsidRDefault="00D90E16" w:rsidP="00D90E16">
      <w:pPr>
        <w:rPr>
          <w:sz w:val="24"/>
          <w:szCs w:val="24"/>
        </w:rPr>
      </w:pPr>
      <w:r w:rsidRPr="00D90E16">
        <w:rPr>
          <w:sz w:val="24"/>
          <w:szCs w:val="24"/>
          <w:lang w:val="en-US"/>
        </w:rPr>
        <w:t xml:space="preserve">Patients with coronary artery disease should have their modifiable coronary risk factors intensively treated. </w:t>
      </w:r>
      <w:r w:rsidRPr="00D90E16">
        <w:rPr>
          <w:sz w:val="24"/>
          <w:szCs w:val="24"/>
        </w:rPr>
        <w:t xml:space="preserve">Dietary sodium should be reduced. Hypertension should be treated with beta blockers and angiotensin-converting enzyme inhibitors or angiotensin receptor blockers. Long-acting nitrates are effective antianginal and antiisch-emic drugs. Calcium channel blockers may be added if angina persists despite beta blockers and long-acting nitrates... The American Heart Association/American Society of Cardiology 2015 guidelines recommend that the target blood pressure should be less than 140/90 mm Hg in patients with coronary artery disease and with an acute coronary syndrome if they are aged 80 years and younger but less than 150 mm Hg if they are older than 80 years of age. </w:t>
      </w:r>
      <w:r w:rsidRPr="00D90E16">
        <w:rPr>
          <w:sz w:val="24"/>
          <w:szCs w:val="24"/>
          <w:lang w:val="en-US"/>
        </w:rPr>
        <w:t xml:space="preserve">Octogenarians should be checked for orthostatic changes with standing, and a a systolic blood pressure less than 130 mm Hg and a diastolic blood pressure less than 65 mm Hg should be avoided. </w:t>
      </w:r>
      <w:r w:rsidRPr="00D90E16">
        <w:rPr>
          <w:sz w:val="24"/>
          <w:szCs w:val="24"/>
        </w:rPr>
        <w:t>Caution is advised in causing a diastolic blood pressure less than 60 mm Hg in patients with diabetes mellitus or in patients older than 60 years of age. In addition to the beta blockers carvedilol, metoprolol CR/XL, and bisoprolol, patients with hypertension and congestive heart failure should be treated with diuretics and angiotensin-converting en-zyme inhibitors or angiotensin receptor blockers, and patients with persistent severe symptoms with aldosterone antagonists if not contraindicated.</w:t>
      </w:r>
    </w:p>
    <w:p w:rsidR="00D90E16" w:rsidRPr="00D90E16" w:rsidRDefault="00D90E16" w:rsidP="00D90E16">
      <w:pPr>
        <w:rPr>
          <w:sz w:val="24"/>
          <w:szCs w:val="24"/>
        </w:rPr>
      </w:pPr>
    </w:p>
    <w:p w:rsidR="00D90E16" w:rsidRPr="00D90E16" w:rsidRDefault="00D90E16" w:rsidP="00D90E16">
      <w:pPr>
        <w:rPr>
          <w:b/>
          <w:bCs/>
          <w:sz w:val="24"/>
          <w:szCs w:val="24"/>
        </w:rPr>
      </w:pPr>
      <w:r w:rsidRPr="00D90E16">
        <w:rPr>
          <w:b/>
          <w:bCs/>
          <w:sz w:val="24"/>
          <w:szCs w:val="24"/>
        </w:rPr>
        <w:t>Key Words</w:t>
      </w:r>
    </w:p>
    <w:p w:rsidR="00D90E16" w:rsidRPr="00D90E16" w:rsidRDefault="00D90E16" w:rsidP="00D90E16">
      <w:pPr>
        <w:rPr>
          <w:rFonts w:ascii="Times New Roman" w:hAnsi="Times New Roman" w:cs="Times New Roman"/>
          <w:lang w:val="en-US"/>
        </w:rPr>
      </w:pPr>
      <w:r w:rsidRPr="00D90E16">
        <w:rPr>
          <w:sz w:val="24"/>
          <w:szCs w:val="24"/>
          <w:lang w:val="en-US"/>
        </w:rPr>
        <w:t>Myocardial infarction; coronary artery disease; hypertension; beta blockers; angiotensin-converting enzyme in-hibitors; aldosterone antagonists; calcium channel blockers; nitrates.</w:t>
      </w:r>
    </w:p>
    <w:p w:rsidR="00D5426F" w:rsidRPr="00D90E16" w:rsidRDefault="00D5426F">
      <w:pPr>
        <w:rPr>
          <w:lang w:val="en-US"/>
        </w:rPr>
      </w:pPr>
    </w:p>
    <w:sectPr w:rsidR="00D5426F" w:rsidRPr="00D90E1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0E16"/>
    <w:rsid w:val="00D5426F"/>
    <w:rsid w:val="00D90E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8E2AAE9-3184-4F79-9D4E-EF05BDD8E6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250</Words>
  <Characters>1427</Characters>
  <Application>Microsoft Office Word</Application>
  <DocSecurity>0</DocSecurity>
  <Lines>11</Lines>
  <Paragraphs>3</Paragraphs>
  <ScaleCrop>false</ScaleCrop>
  <Company/>
  <LinksUpToDate>false</LinksUpToDate>
  <CharactersWithSpaces>1674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Boris</dc:creator>
  <cp:keywords/>
  <dc:description/>
  <cp:lastModifiedBy>Boris</cp:lastModifiedBy>
  <cp:revision>1</cp:revision>
  <dcterms:created xsi:type="dcterms:W3CDTF">2020-04-10T14:56:00Z</dcterms:created>
  <dcterms:modified xsi:type="dcterms:W3CDTF">2020-04-10T14:57:00Z</dcterms:modified>
</cp:coreProperties>
</file>